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63D74B75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6C65D573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2639F4">
        <w:rPr>
          <w:sz w:val="40"/>
          <w:szCs w:val="40"/>
        </w:rPr>
        <w:t>Energieffektivitet</w:t>
      </w:r>
    </w:p>
    <w:p w14:paraId="3E9EBA20" w14:textId="19BA8E5F" w:rsidR="008549F0" w:rsidRPr="008549F0" w:rsidRDefault="00352D25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2639F4">
        <w:rPr>
          <w:sz w:val="40"/>
          <w:szCs w:val="40"/>
        </w:rPr>
        <w:t>Byggeplasstilsyn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804DE8" w14:paraId="4197B12E" w14:textId="77777777" w:rsidTr="00804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A573FDB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3039936B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2BD94810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49AE5FA2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804DE8" w14:paraId="3FB7777E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7374F7B1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694F342A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1E911AA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804DE8" w14:paraId="61CCA512" w14:textId="77777777" w:rsidTr="00804DE8">
        <w:tc>
          <w:tcPr>
            <w:tcW w:w="6804" w:type="dxa"/>
            <w:gridSpan w:val="2"/>
          </w:tcPr>
          <w:p w14:paraId="7C6FF0EA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6D7A4089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060AA79B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804DE8" w14:paraId="6E8C580A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2E5937C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3C57BDC2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0D17A0C9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5E7FF950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22EDB289" w14:textId="77777777" w:rsidTr="00804DE8">
        <w:tc>
          <w:tcPr>
            <w:tcW w:w="14317" w:type="dxa"/>
            <w:gridSpan w:val="4"/>
          </w:tcPr>
          <w:p w14:paraId="191A59A4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3E6EFF7" w14:textId="77777777" w:rsidR="00BC4B4F" w:rsidRDefault="00BC4B4F">
      <w:pPr>
        <w:spacing w:after="200" w:line="276" w:lineRule="auto"/>
      </w:pPr>
    </w:p>
    <w:p w14:paraId="7309C68A" w14:textId="77777777" w:rsidR="0093725B" w:rsidRPr="00FC0B03" w:rsidRDefault="0093725B" w:rsidP="0093725B">
      <w:pPr>
        <w:rPr>
          <w:lang w:val="nn-NO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493"/>
        <w:gridCol w:w="3089"/>
        <w:gridCol w:w="1134"/>
        <w:gridCol w:w="851"/>
        <w:gridCol w:w="4252"/>
      </w:tblGrid>
      <w:tr w:rsidR="002639F4" w:rsidRPr="00C05263" w14:paraId="1C02AAC6" w14:textId="77777777" w:rsidTr="00B207A2">
        <w:tc>
          <w:tcPr>
            <w:tcW w:w="4957" w:type="dxa"/>
            <w:gridSpan w:val="2"/>
            <w:shd w:val="clear" w:color="auto" w:fill="A6A6A6" w:themeFill="background1" w:themeFillShade="A6"/>
          </w:tcPr>
          <w:p w14:paraId="13B8A31A" w14:textId="77777777" w:rsidR="002639F4" w:rsidRPr="00C05263" w:rsidRDefault="002639F4" w:rsidP="005F2217">
            <w:pPr>
              <w:jc w:val="center"/>
              <w:rPr>
                <w:b/>
              </w:rPr>
            </w:pPr>
            <w:r w:rsidRPr="00C05263">
              <w:rPr>
                <w:b/>
              </w:rPr>
              <w:t>Spørsmål</w:t>
            </w:r>
          </w:p>
        </w:tc>
        <w:tc>
          <w:tcPr>
            <w:tcW w:w="3089" w:type="dxa"/>
            <w:shd w:val="clear" w:color="auto" w:fill="A6A6A6" w:themeFill="background1" w:themeFillShade="A6"/>
          </w:tcPr>
          <w:p w14:paraId="2D55DC83" w14:textId="77777777" w:rsidR="002639F4" w:rsidRPr="00C05263" w:rsidRDefault="002639F4" w:rsidP="005F2217">
            <w:pPr>
              <w:jc w:val="center"/>
              <w:rPr>
                <w:b/>
              </w:rPr>
            </w:pPr>
            <w:r w:rsidRPr="00C05263">
              <w:rPr>
                <w:b/>
              </w:rPr>
              <w:t>Kommentarer og illustrasjoner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1F94CAE" w14:textId="77777777" w:rsidR="002639F4" w:rsidRPr="00C05263" w:rsidRDefault="002639F4" w:rsidP="005F2217">
            <w:pPr>
              <w:jc w:val="center"/>
              <w:rPr>
                <w:b/>
              </w:rPr>
            </w:pPr>
            <w:r w:rsidRPr="00C05263">
              <w:rPr>
                <w:b/>
              </w:rPr>
              <w:t>Hjemmel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63FF86CD" w14:textId="77777777" w:rsidR="002639F4" w:rsidRPr="00C05263" w:rsidRDefault="002639F4" w:rsidP="005F2217">
            <w:pPr>
              <w:jc w:val="center"/>
              <w:rPr>
                <w:b/>
              </w:rPr>
            </w:pPr>
            <w:r>
              <w:rPr>
                <w:b/>
              </w:rPr>
              <w:t>Avvik funnet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14:paraId="1718585D" w14:textId="77777777" w:rsidR="002639F4" w:rsidRPr="00C05263" w:rsidRDefault="002639F4" w:rsidP="005F2217">
            <w:pPr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2639F4" w:rsidRPr="0058107C" w14:paraId="0917C1B7" w14:textId="77777777" w:rsidTr="00B85703">
        <w:tc>
          <w:tcPr>
            <w:tcW w:w="464" w:type="dxa"/>
          </w:tcPr>
          <w:p w14:paraId="2D5E303E" w14:textId="77777777" w:rsidR="002639F4" w:rsidRPr="00C05263" w:rsidRDefault="002639F4" w:rsidP="005F2217">
            <w:r>
              <w:t>1</w:t>
            </w:r>
          </w:p>
        </w:tc>
        <w:tc>
          <w:tcPr>
            <w:tcW w:w="4493" w:type="dxa"/>
          </w:tcPr>
          <w:p w14:paraId="116D8ADA" w14:textId="77777777" w:rsidR="002639F4" w:rsidRPr="0058107C" w:rsidRDefault="002639F4" w:rsidP="005F2217">
            <w:r>
              <w:t>Er produksjonsunderlaget tilgjengelig på byggeplass?</w:t>
            </w:r>
          </w:p>
        </w:tc>
        <w:tc>
          <w:tcPr>
            <w:tcW w:w="3089" w:type="dxa"/>
          </w:tcPr>
          <w:p w14:paraId="327475E2" w14:textId="77777777" w:rsidR="002639F4" w:rsidRPr="0058107C" w:rsidRDefault="002639F4" w:rsidP="005F2217"/>
        </w:tc>
        <w:tc>
          <w:tcPr>
            <w:tcW w:w="1134" w:type="dxa"/>
          </w:tcPr>
          <w:p w14:paraId="38DB2AC8" w14:textId="77777777" w:rsidR="002639F4" w:rsidRPr="0058107C" w:rsidRDefault="002639F4" w:rsidP="005F2217">
            <w:r>
              <w:t>SAK10 § 12-4 bokstav a</w:t>
            </w:r>
          </w:p>
        </w:tc>
        <w:tc>
          <w:tcPr>
            <w:tcW w:w="851" w:type="dxa"/>
          </w:tcPr>
          <w:p w14:paraId="4B04FFAA" w14:textId="77777777" w:rsidR="002639F4" w:rsidRPr="0058107C" w:rsidRDefault="002639F4" w:rsidP="005F2217"/>
        </w:tc>
        <w:tc>
          <w:tcPr>
            <w:tcW w:w="4252" w:type="dxa"/>
          </w:tcPr>
          <w:p w14:paraId="023D69FD" w14:textId="77777777" w:rsidR="002639F4" w:rsidRPr="0058107C" w:rsidRDefault="002639F4" w:rsidP="005F2217"/>
        </w:tc>
      </w:tr>
      <w:tr w:rsidR="002639F4" w:rsidRPr="0058107C" w14:paraId="66808046" w14:textId="77777777" w:rsidTr="00C20F51">
        <w:tc>
          <w:tcPr>
            <w:tcW w:w="464" w:type="dxa"/>
          </w:tcPr>
          <w:p w14:paraId="6F6F42CD" w14:textId="77777777" w:rsidR="002639F4" w:rsidRPr="00C05263" w:rsidRDefault="002639F4" w:rsidP="005F2217"/>
          <w:p w14:paraId="1A62A196" w14:textId="77777777" w:rsidR="002639F4" w:rsidRPr="00C05263" w:rsidRDefault="002639F4" w:rsidP="005F2217"/>
          <w:p w14:paraId="54DDAA11" w14:textId="77777777" w:rsidR="002639F4" w:rsidRPr="00C05263" w:rsidRDefault="002639F4" w:rsidP="005F2217"/>
          <w:p w14:paraId="56D23F51" w14:textId="77777777" w:rsidR="002639F4" w:rsidRPr="00C05263" w:rsidRDefault="002639F4" w:rsidP="005F2217"/>
          <w:p w14:paraId="5AD3EAE7" w14:textId="77777777" w:rsidR="002639F4" w:rsidRPr="00C05263" w:rsidRDefault="002639F4" w:rsidP="005F2217"/>
          <w:p w14:paraId="0EE79004" w14:textId="77777777" w:rsidR="002639F4" w:rsidRPr="00C05263" w:rsidRDefault="002639F4" w:rsidP="005F2217">
            <w:r w:rsidRPr="00C05263">
              <w:t xml:space="preserve">   3</w:t>
            </w:r>
          </w:p>
        </w:tc>
        <w:tc>
          <w:tcPr>
            <w:tcW w:w="4493" w:type="dxa"/>
          </w:tcPr>
          <w:p w14:paraId="648C92BD" w14:textId="77777777" w:rsidR="002639F4" w:rsidRPr="0058107C" w:rsidRDefault="002639F4" w:rsidP="005F2217">
            <w:r w:rsidRPr="0058107C">
              <w:t>Har alle deler av yttervegg isolasjonstykkelse over eller lik 20 cm?</w:t>
            </w:r>
          </w:p>
          <w:p w14:paraId="7FE639B8" w14:textId="77777777" w:rsidR="002639F4" w:rsidRPr="0058107C" w:rsidRDefault="002639F4" w:rsidP="005F2217"/>
          <w:p w14:paraId="3E41389C" w14:textId="77777777" w:rsidR="002639F4" w:rsidRPr="0058107C" w:rsidRDefault="002639F4" w:rsidP="005F2217">
            <w:r w:rsidRPr="0058107C">
              <w:t>Hvis nei:</w:t>
            </w:r>
          </w:p>
          <w:p w14:paraId="6725A0BF" w14:textId="77777777" w:rsidR="002639F4" w:rsidRPr="0058107C" w:rsidRDefault="002639F4" w:rsidP="005F2217">
            <w:r w:rsidRPr="0058107C">
              <w:t>Sjekk om følgende forhold likevel kan tilsi at krav til energieffektivitet oppfylles:</w:t>
            </w:r>
          </w:p>
          <w:p w14:paraId="2994A4B1" w14:textId="77777777" w:rsidR="002639F4" w:rsidRPr="0058107C" w:rsidRDefault="002639F4" w:rsidP="005F2217"/>
          <w:p w14:paraId="467EE3F5" w14:textId="77777777" w:rsidR="002639F4" w:rsidRPr="0058107C" w:rsidRDefault="002639F4" w:rsidP="002639F4">
            <w:pPr>
              <w:numPr>
                <w:ilvl w:val="0"/>
                <w:numId w:val="17"/>
              </w:numPr>
              <w:contextualSpacing/>
              <w:rPr>
                <w:lang w:eastAsia="nb-NO"/>
              </w:rPr>
            </w:pPr>
            <w:r w:rsidRPr="0058107C">
              <w:rPr>
                <w:lang w:eastAsia="nb-NO"/>
              </w:rPr>
              <w:t>Andre deler av ytterveggen har tykkelse over 20 cm</w:t>
            </w:r>
          </w:p>
          <w:p w14:paraId="0CFBF6B0" w14:textId="77777777" w:rsidR="002639F4" w:rsidRPr="0058107C" w:rsidRDefault="002639F4" w:rsidP="002639F4">
            <w:pPr>
              <w:numPr>
                <w:ilvl w:val="0"/>
                <w:numId w:val="17"/>
              </w:numPr>
              <w:contextualSpacing/>
              <w:rPr>
                <w:lang w:eastAsia="nb-NO"/>
              </w:rPr>
            </w:pPr>
            <w:r w:rsidRPr="0058107C">
              <w:rPr>
                <w:lang w:eastAsia="nb-NO"/>
              </w:rPr>
              <w:t xml:space="preserve">Det benyttes nye, mer effektive,  </w:t>
            </w:r>
            <w:proofErr w:type="spellStart"/>
            <w:r w:rsidRPr="0058107C">
              <w:rPr>
                <w:lang w:eastAsia="nb-NO"/>
              </w:rPr>
              <w:t>isolasjonmaterialer</w:t>
            </w:r>
            <w:proofErr w:type="spellEnd"/>
          </w:p>
        </w:tc>
        <w:tc>
          <w:tcPr>
            <w:tcW w:w="3089" w:type="dxa"/>
          </w:tcPr>
          <w:p w14:paraId="393378C2" w14:textId="77777777" w:rsidR="002639F4" w:rsidRPr="0058107C" w:rsidRDefault="002639F4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</w:rPr>
            </w:pPr>
            <w:r w:rsidRPr="0058107C">
              <w:t>U-verdier beregnes som gjennomsnitt for hver enkelt bygningsdel, eksempelvis for ytterveggen.</w:t>
            </w:r>
          </w:p>
          <w:p w14:paraId="06AC7482" w14:textId="77777777" w:rsidR="002639F4" w:rsidRPr="0058107C" w:rsidRDefault="002639F4" w:rsidP="005F2217"/>
          <w:p w14:paraId="20FE6463" w14:textId="77777777" w:rsidR="002639F4" w:rsidRPr="0058107C" w:rsidRDefault="002639F4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</w:rPr>
            </w:pPr>
            <w:r w:rsidRPr="0058107C">
              <w:t>Et av minstekravene er at ytterveggens U-verdi aldri skal være høyere enn 0,</w:t>
            </w:r>
            <w:r>
              <w:t>22</w:t>
            </w:r>
            <w:r w:rsidRPr="0058107C">
              <w:t xml:space="preserve">. </w:t>
            </w:r>
          </w:p>
          <w:p w14:paraId="6A9AB1E1" w14:textId="77777777" w:rsidR="002639F4" w:rsidRDefault="002639F4" w:rsidP="005F2217">
            <w:r w:rsidRPr="0058107C">
              <w:t>U-verdi på 0,</w:t>
            </w:r>
            <w:r>
              <w:t>22</w:t>
            </w:r>
            <w:r w:rsidRPr="0058107C">
              <w:t xml:space="preserve"> tilsvarer normalt, med dagens isolasjonsmaterialer, yttervegg med en isolasjonstykkelse på 20 cm.</w:t>
            </w:r>
          </w:p>
          <w:p w14:paraId="5A5DF68A" w14:textId="77777777" w:rsidR="002639F4" w:rsidRPr="0058107C" w:rsidRDefault="002639F4" w:rsidP="005F2217"/>
        </w:tc>
        <w:tc>
          <w:tcPr>
            <w:tcW w:w="1134" w:type="dxa"/>
          </w:tcPr>
          <w:p w14:paraId="61C7FE66" w14:textId="2C82E8AE" w:rsidR="002639F4" w:rsidRPr="0058107C" w:rsidRDefault="002639F4" w:rsidP="005F2217">
            <w:r w:rsidRPr="0058107C">
              <w:t>TEK10 § 14-5</w:t>
            </w:r>
            <w:r w:rsidR="0054520E">
              <w:t xml:space="preserve"> første ledd</w:t>
            </w:r>
          </w:p>
        </w:tc>
        <w:tc>
          <w:tcPr>
            <w:tcW w:w="851" w:type="dxa"/>
          </w:tcPr>
          <w:p w14:paraId="507768F8" w14:textId="77777777" w:rsidR="002639F4" w:rsidRPr="0058107C" w:rsidRDefault="002639F4" w:rsidP="005F2217"/>
        </w:tc>
        <w:tc>
          <w:tcPr>
            <w:tcW w:w="4252" w:type="dxa"/>
          </w:tcPr>
          <w:p w14:paraId="56286390" w14:textId="77777777" w:rsidR="002639F4" w:rsidRPr="0058107C" w:rsidRDefault="002639F4" w:rsidP="005F2217"/>
        </w:tc>
      </w:tr>
      <w:tr w:rsidR="002639F4" w:rsidRPr="0058107C" w14:paraId="2E75FD58" w14:textId="77777777" w:rsidTr="008C0C4C">
        <w:tc>
          <w:tcPr>
            <w:tcW w:w="464" w:type="dxa"/>
          </w:tcPr>
          <w:p w14:paraId="6AC5EC06" w14:textId="77777777" w:rsidR="002639F4" w:rsidRPr="00C05263" w:rsidRDefault="002639F4" w:rsidP="005F2217">
            <w:r w:rsidRPr="00C05263">
              <w:t xml:space="preserve"> </w:t>
            </w:r>
          </w:p>
          <w:p w14:paraId="45FC7FEA" w14:textId="77777777" w:rsidR="002639F4" w:rsidRPr="00C05263" w:rsidRDefault="002639F4" w:rsidP="005F2217"/>
          <w:p w14:paraId="02C416D8" w14:textId="77777777" w:rsidR="002639F4" w:rsidRPr="00C05263" w:rsidRDefault="002639F4" w:rsidP="005F2217">
            <w:r w:rsidRPr="00C05263">
              <w:t xml:space="preserve">  4</w:t>
            </w:r>
          </w:p>
        </w:tc>
        <w:tc>
          <w:tcPr>
            <w:tcW w:w="4493" w:type="dxa"/>
          </w:tcPr>
          <w:p w14:paraId="3073B82D" w14:textId="3677D116" w:rsidR="002639F4" w:rsidRPr="0058107C" w:rsidRDefault="0054520E" w:rsidP="0054520E">
            <w:pPr>
              <w:spacing w:before="100" w:beforeAutospacing="1"/>
              <w:contextualSpacing/>
              <w:rPr>
                <w:lang w:eastAsia="nb-NO"/>
              </w:rPr>
            </w:pPr>
            <w:r>
              <w:t>Har vinduene u-verdi som angitt i produksjonsunderlaget?</w:t>
            </w:r>
          </w:p>
        </w:tc>
        <w:tc>
          <w:tcPr>
            <w:tcW w:w="3089" w:type="dxa"/>
          </w:tcPr>
          <w:p w14:paraId="626D586F" w14:textId="77777777" w:rsidR="002639F4" w:rsidRPr="0058107C" w:rsidRDefault="002639F4" w:rsidP="005F2217"/>
          <w:p w14:paraId="17E6931D" w14:textId="77777777" w:rsidR="002639F4" w:rsidRPr="0058107C" w:rsidRDefault="002639F4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</w:rPr>
            </w:pPr>
            <w:r w:rsidRPr="0058107C">
              <w:t>Be om produktdokumentasjon.</w:t>
            </w:r>
          </w:p>
          <w:p w14:paraId="03A66B86" w14:textId="77777777" w:rsidR="002639F4" w:rsidRDefault="002639F4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</w:rPr>
            </w:pPr>
            <w:proofErr w:type="spellStart"/>
            <w:r w:rsidRPr="0058107C">
              <w:t>Mrk</w:t>
            </w:r>
            <w:proofErr w:type="spellEnd"/>
            <w:r w:rsidRPr="0058107C">
              <w:t xml:space="preserve"> minstekrav for vindu/karm U-verdi = 1,6</w:t>
            </w:r>
          </w:p>
          <w:p w14:paraId="4BA6E47F" w14:textId="77777777" w:rsidR="002639F4" w:rsidRDefault="002639F4" w:rsidP="005F2217">
            <w:r>
              <w:t>Husk at U-verdien beregnes som gjennomsnitt for alle glass/vindu/dører inkludert karm/ramme.</w:t>
            </w:r>
          </w:p>
          <w:p w14:paraId="227798B2" w14:textId="77777777" w:rsidR="002639F4" w:rsidRPr="0058107C" w:rsidRDefault="002639F4" w:rsidP="005F2217"/>
        </w:tc>
        <w:tc>
          <w:tcPr>
            <w:tcW w:w="1134" w:type="dxa"/>
          </w:tcPr>
          <w:p w14:paraId="6129B429" w14:textId="77777777" w:rsidR="002639F4" w:rsidRPr="0058107C" w:rsidRDefault="002639F4" w:rsidP="005F2217"/>
          <w:p w14:paraId="17F17E63" w14:textId="7E4FC264" w:rsidR="002639F4" w:rsidRPr="0058107C" w:rsidRDefault="002639F4" w:rsidP="005F2217">
            <w:r w:rsidRPr="0058107C">
              <w:t>TEK</w:t>
            </w:r>
            <w:r w:rsidR="0054520E">
              <w:t>10 § 14-3</w:t>
            </w:r>
            <w:bookmarkStart w:id="0" w:name="_GoBack"/>
            <w:bookmarkEnd w:id="0"/>
            <w:r w:rsidRPr="0058107C">
              <w:t xml:space="preserve"> </w:t>
            </w:r>
          </w:p>
        </w:tc>
        <w:tc>
          <w:tcPr>
            <w:tcW w:w="851" w:type="dxa"/>
          </w:tcPr>
          <w:p w14:paraId="268A4840" w14:textId="77777777" w:rsidR="002639F4" w:rsidRPr="0058107C" w:rsidRDefault="002639F4" w:rsidP="005F2217"/>
        </w:tc>
        <w:tc>
          <w:tcPr>
            <w:tcW w:w="4252" w:type="dxa"/>
          </w:tcPr>
          <w:p w14:paraId="54FAA418" w14:textId="77777777" w:rsidR="002639F4" w:rsidRPr="0058107C" w:rsidRDefault="002639F4" w:rsidP="005F2217"/>
        </w:tc>
      </w:tr>
      <w:tr w:rsidR="002639F4" w:rsidRPr="0058107C" w14:paraId="6AF76921" w14:textId="77777777" w:rsidTr="00F84002">
        <w:tc>
          <w:tcPr>
            <w:tcW w:w="464" w:type="dxa"/>
          </w:tcPr>
          <w:p w14:paraId="7F84DD86" w14:textId="77777777" w:rsidR="002639F4" w:rsidRPr="00C05263" w:rsidRDefault="002639F4" w:rsidP="005F2217"/>
          <w:p w14:paraId="2733659A" w14:textId="77777777" w:rsidR="002639F4" w:rsidRPr="00C05263" w:rsidRDefault="002639F4" w:rsidP="005F2217"/>
          <w:p w14:paraId="79CD8B99" w14:textId="77777777" w:rsidR="002639F4" w:rsidRPr="00C05263" w:rsidRDefault="002639F4" w:rsidP="005F2217">
            <w:r w:rsidRPr="00C05263">
              <w:lastRenderedPageBreak/>
              <w:t xml:space="preserve">   5</w:t>
            </w:r>
          </w:p>
        </w:tc>
        <w:tc>
          <w:tcPr>
            <w:tcW w:w="4493" w:type="dxa"/>
          </w:tcPr>
          <w:p w14:paraId="5D7177CC" w14:textId="77777777" w:rsidR="002639F4" w:rsidRPr="0058107C" w:rsidRDefault="002639F4" w:rsidP="005F2217">
            <w:r w:rsidRPr="0058107C">
              <w:lastRenderedPageBreak/>
              <w:t xml:space="preserve">Er kuldebroer forsøkt unngått, </w:t>
            </w:r>
            <w:proofErr w:type="spellStart"/>
            <w:r w:rsidRPr="0058107C">
              <w:t>event</w:t>
            </w:r>
            <w:proofErr w:type="spellEnd"/>
            <w:r w:rsidRPr="0058107C">
              <w:t>. isolert?</w:t>
            </w:r>
          </w:p>
          <w:p w14:paraId="650DB9D4" w14:textId="77777777" w:rsidR="002639F4" w:rsidRPr="0058107C" w:rsidRDefault="002639F4" w:rsidP="005F2217"/>
          <w:p w14:paraId="5A9EE95C" w14:textId="77777777" w:rsidR="002639F4" w:rsidRPr="0058107C" w:rsidRDefault="002639F4" w:rsidP="005F2217">
            <w:r w:rsidRPr="0058107C">
              <w:lastRenderedPageBreak/>
              <w:t>Hvis nei:</w:t>
            </w:r>
          </w:p>
          <w:p w14:paraId="1D6B451E" w14:textId="77777777" w:rsidR="002639F4" w:rsidRPr="0058107C" w:rsidRDefault="002639F4" w:rsidP="005F2217">
            <w:r w:rsidRPr="0058107C">
              <w:t xml:space="preserve">Sjekk om overoppfyllelse av andre tiltak kan tilsi at krav til energieffektivitet likevel oppfylles </w:t>
            </w:r>
          </w:p>
        </w:tc>
        <w:tc>
          <w:tcPr>
            <w:tcW w:w="3089" w:type="dxa"/>
          </w:tcPr>
          <w:p w14:paraId="37474972" w14:textId="77777777" w:rsidR="002639F4" w:rsidRDefault="002639F4" w:rsidP="005F2217">
            <w:r>
              <w:lastRenderedPageBreak/>
              <w:t>U</w:t>
            </w:r>
            <w:r w:rsidRPr="0058107C">
              <w:t xml:space="preserve">tkragede betongkonstruksjoner, </w:t>
            </w:r>
            <w:r w:rsidRPr="0058107C">
              <w:lastRenderedPageBreak/>
              <w:t>eksempelvis etasjeskiller og balkonger</w:t>
            </w:r>
            <w:r>
              <w:t>,</w:t>
            </w:r>
            <w:r w:rsidRPr="0058107C">
              <w:t xml:space="preserve"> er typiske kuldebroer («broer» som leder varmen rett ut gjennom ytterveggen).</w:t>
            </w:r>
            <w:r>
              <w:t xml:space="preserve"> </w:t>
            </w:r>
          </w:p>
          <w:p w14:paraId="5C98BB38" w14:textId="77777777" w:rsidR="002639F4" w:rsidRDefault="002639F4" w:rsidP="005F2217">
            <w:r>
              <w:t>Minst 10 cm av isolasjon i yttervegg bør ligge på utsiden av alle tunge bærende materialer. Vinduer bør plasseres med ytterkant innenfor isolert sjikt.</w:t>
            </w:r>
          </w:p>
          <w:p w14:paraId="44D96112" w14:textId="77777777" w:rsidR="002639F4" w:rsidRPr="0058107C" w:rsidRDefault="002639F4" w:rsidP="005F2217"/>
        </w:tc>
        <w:tc>
          <w:tcPr>
            <w:tcW w:w="1134" w:type="dxa"/>
          </w:tcPr>
          <w:p w14:paraId="626DD464" w14:textId="77777777" w:rsidR="002639F4" w:rsidRPr="0058107C" w:rsidRDefault="002639F4" w:rsidP="005F2217">
            <w:r w:rsidRPr="0058107C">
              <w:lastRenderedPageBreak/>
              <w:t xml:space="preserve">TEK10 § 14-3 </w:t>
            </w:r>
            <w:r w:rsidRPr="0058107C">
              <w:lastRenderedPageBreak/>
              <w:t xml:space="preserve">første ledd, bokstav  a, nr. 6 </w:t>
            </w:r>
          </w:p>
        </w:tc>
        <w:tc>
          <w:tcPr>
            <w:tcW w:w="851" w:type="dxa"/>
          </w:tcPr>
          <w:p w14:paraId="2A79ECE7" w14:textId="77777777" w:rsidR="002639F4" w:rsidRPr="0058107C" w:rsidRDefault="002639F4" w:rsidP="005F2217"/>
        </w:tc>
        <w:tc>
          <w:tcPr>
            <w:tcW w:w="4252" w:type="dxa"/>
          </w:tcPr>
          <w:p w14:paraId="736B004C" w14:textId="77777777" w:rsidR="002639F4" w:rsidRPr="0058107C" w:rsidRDefault="002639F4" w:rsidP="005F2217"/>
        </w:tc>
      </w:tr>
      <w:tr w:rsidR="002639F4" w:rsidRPr="0058107C" w14:paraId="541E8CC9" w14:textId="77777777" w:rsidTr="00F6435B">
        <w:tc>
          <w:tcPr>
            <w:tcW w:w="464" w:type="dxa"/>
          </w:tcPr>
          <w:p w14:paraId="30890B34" w14:textId="77777777" w:rsidR="002639F4" w:rsidRPr="00C05263" w:rsidRDefault="002639F4" w:rsidP="005F2217"/>
          <w:p w14:paraId="147F993E" w14:textId="77777777" w:rsidR="002639F4" w:rsidRPr="00C05263" w:rsidRDefault="002639F4" w:rsidP="005F2217">
            <w:r w:rsidRPr="00C05263">
              <w:t xml:space="preserve">  6</w:t>
            </w:r>
          </w:p>
        </w:tc>
        <w:tc>
          <w:tcPr>
            <w:tcW w:w="4493" w:type="dxa"/>
          </w:tcPr>
          <w:p w14:paraId="7E26A0B5" w14:textId="77777777" w:rsidR="002639F4" w:rsidRPr="0058107C" w:rsidRDefault="002639F4" w:rsidP="005F2217">
            <w:r w:rsidRPr="0058107C">
              <w:t xml:space="preserve">Er vindsperresjiktet uten unødig mange skjøter. </w:t>
            </w:r>
          </w:p>
          <w:p w14:paraId="2AF04102" w14:textId="77777777" w:rsidR="002639F4" w:rsidRPr="0058107C" w:rsidRDefault="002639F4" w:rsidP="005F2217"/>
        </w:tc>
        <w:tc>
          <w:tcPr>
            <w:tcW w:w="3089" w:type="dxa"/>
          </w:tcPr>
          <w:p w14:paraId="5DFAA9F0" w14:textId="77777777" w:rsidR="002639F4" w:rsidRDefault="002639F4" w:rsidP="005F2217">
            <w:r w:rsidRPr="0058107C">
              <w:t>Vindsperresjiktet er et pustende produkt mellom ytterkledning og isolasjonssjikt.</w:t>
            </w:r>
          </w:p>
          <w:p w14:paraId="74564F93" w14:textId="07D75313" w:rsidR="002639F4" w:rsidRPr="0058107C" w:rsidRDefault="002639F4" w:rsidP="005F2217"/>
        </w:tc>
        <w:tc>
          <w:tcPr>
            <w:tcW w:w="1134" w:type="dxa"/>
          </w:tcPr>
          <w:p w14:paraId="2E37B01E" w14:textId="77777777" w:rsidR="002639F4" w:rsidRPr="0058107C" w:rsidRDefault="002639F4" w:rsidP="005F2217">
            <w:r w:rsidRPr="0058107C">
              <w:t xml:space="preserve">TEK10 § 14-5 første ledd </w:t>
            </w:r>
          </w:p>
        </w:tc>
        <w:tc>
          <w:tcPr>
            <w:tcW w:w="851" w:type="dxa"/>
          </w:tcPr>
          <w:p w14:paraId="296C302A" w14:textId="77777777" w:rsidR="002639F4" w:rsidRPr="0058107C" w:rsidRDefault="002639F4" w:rsidP="005F2217"/>
        </w:tc>
        <w:tc>
          <w:tcPr>
            <w:tcW w:w="4252" w:type="dxa"/>
          </w:tcPr>
          <w:p w14:paraId="79588621" w14:textId="77777777" w:rsidR="002639F4" w:rsidRPr="0058107C" w:rsidRDefault="002639F4" w:rsidP="005F2217"/>
        </w:tc>
      </w:tr>
      <w:tr w:rsidR="002639F4" w:rsidRPr="0058107C" w14:paraId="6A667557" w14:textId="77777777" w:rsidTr="004B14D6">
        <w:tc>
          <w:tcPr>
            <w:tcW w:w="464" w:type="dxa"/>
          </w:tcPr>
          <w:p w14:paraId="330BCAF8" w14:textId="77777777" w:rsidR="002639F4" w:rsidRPr="00C05263" w:rsidRDefault="002639F4" w:rsidP="005F2217">
            <w:r w:rsidRPr="00C05263">
              <w:t xml:space="preserve">  6</w:t>
            </w:r>
          </w:p>
        </w:tc>
        <w:tc>
          <w:tcPr>
            <w:tcW w:w="4493" w:type="dxa"/>
          </w:tcPr>
          <w:p w14:paraId="66765EAA" w14:textId="77777777" w:rsidR="002639F4" w:rsidRPr="0058107C" w:rsidRDefault="002639F4" w:rsidP="005F2217">
            <w:r w:rsidRPr="0058107C">
              <w:t xml:space="preserve">Er skjøtene i dampsperre og vindsperre  teipet og klemte?  </w:t>
            </w:r>
          </w:p>
          <w:p w14:paraId="661A800A" w14:textId="77777777" w:rsidR="002639F4" w:rsidRPr="0058107C" w:rsidRDefault="002639F4" w:rsidP="005F2217"/>
        </w:tc>
        <w:tc>
          <w:tcPr>
            <w:tcW w:w="3089" w:type="dxa"/>
          </w:tcPr>
          <w:p w14:paraId="21AEE922" w14:textId="77777777" w:rsidR="002639F4" w:rsidRPr="0058107C" w:rsidRDefault="002639F4" w:rsidP="005F2217"/>
        </w:tc>
        <w:tc>
          <w:tcPr>
            <w:tcW w:w="1134" w:type="dxa"/>
          </w:tcPr>
          <w:p w14:paraId="4E328D99" w14:textId="77777777" w:rsidR="002639F4" w:rsidRPr="0058107C" w:rsidRDefault="002639F4" w:rsidP="005F2217">
            <w:r w:rsidRPr="0058107C">
              <w:t xml:space="preserve">TEK10 § 14-5 første ledd, </w:t>
            </w:r>
          </w:p>
          <w:p w14:paraId="046F1508" w14:textId="77777777" w:rsidR="002639F4" w:rsidRPr="0058107C" w:rsidRDefault="002639F4" w:rsidP="005F2217">
            <w:r w:rsidRPr="0058107C">
              <w:t xml:space="preserve">§ 13-18 </w:t>
            </w:r>
          </w:p>
        </w:tc>
        <w:tc>
          <w:tcPr>
            <w:tcW w:w="851" w:type="dxa"/>
          </w:tcPr>
          <w:p w14:paraId="34867D58" w14:textId="77777777" w:rsidR="002639F4" w:rsidRPr="0058107C" w:rsidRDefault="002639F4" w:rsidP="005F2217"/>
        </w:tc>
        <w:tc>
          <w:tcPr>
            <w:tcW w:w="4252" w:type="dxa"/>
          </w:tcPr>
          <w:p w14:paraId="18AAC579" w14:textId="77777777" w:rsidR="002639F4" w:rsidRPr="0058107C" w:rsidRDefault="002639F4" w:rsidP="005F2217"/>
        </w:tc>
      </w:tr>
      <w:tr w:rsidR="002639F4" w:rsidRPr="0058107C" w14:paraId="3FD1337B" w14:textId="77777777" w:rsidTr="00833201">
        <w:tc>
          <w:tcPr>
            <w:tcW w:w="464" w:type="dxa"/>
          </w:tcPr>
          <w:p w14:paraId="77B08842" w14:textId="77777777" w:rsidR="002639F4" w:rsidRPr="00C05263" w:rsidRDefault="002639F4" w:rsidP="005F2217">
            <w:r w:rsidRPr="00C05263">
              <w:t xml:space="preserve">   6</w:t>
            </w:r>
          </w:p>
        </w:tc>
        <w:tc>
          <w:tcPr>
            <w:tcW w:w="4493" w:type="dxa"/>
          </w:tcPr>
          <w:p w14:paraId="4A683D45" w14:textId="77777777" w:rsidR="002639F4" w:rsidRPr="0058107C" w:rsidRDefault="002639F4" w:rsidP="005F2217">
            <w:r w:rsidRPr="0058107C">
              <w:t>Er eventuelle skader reparert tilfredsstillende ?</w:t>
            </w:r>
          </w:p>
          <w:p w14:paraId="1C034C1F" w14:textId="77777777" w:rsidR="002639F4" w:rsidRPr="0058107C" w:rsidRDefault="002639F4" w:rsidP="005F2217"/>
        </w:tc>
        <w:tc>
          <w:tcPr>
            <w:tcW w:w="3089" w:type="dxa"/>
          </w:tcPr>
          <w:p w14:paraId="458C02C0" w14:textId="77777777" w:rsidR="002639F4" w:rsidRPr="0058107C" w:rsidRDefault="002639F4" w:rsidP="005F2217"/>
        </w:tc>
        <w:tc>
          <w:tcPr>
            <w:tcW w:w="1134" w:type="dxa"/>
          </w:tcPr>
          <w:p w14:paraId="27525026" w14:textId="77777777" w:rsidR="002639F4" w:rsidRPr="0058107C" w:rsidRDefault="002639F4" w:rsidP="005F2217">
            <w:r w:rsidRPr="0058107C">
              <w:t xml:space="preserve">TEK10 § 14-5 første ledd </w:t>
            </w:r>
          </w:p>
        </w:tc>
        <w:tc>
          <w:tcPr>
            <w:tcW w:w="851" w:type="dxa"/>
          </w:tcPr>
          <w:p w14:paraId="1BD997D3" w14:textId="77777777" w:rsidR="002639F4" w:rsidRPr="0058107C" w:rsidRDefault="002639F4" w:rsidP="005F2217"/>
        </w:tc>
        <w:tc>
          <w:tcPr>
            <w:tcW w:w="4252" w:type="dxa"/>
          </w:tcPr>
          <w:p w14:paraId="3CAC7A00" w14:textId="77777777" w:rsidR="002639F4" w:rsidRPr="0058107C" w:rsidRDefault="002639F4" w:rsidP="005F2217"/>
        </w:tc>
      </w:tr>
      <w:tr w:rsidR="002639F4" w:rsidRPr="0058107C" w14:paraId="755E9CE3" w14:textId="77777777" w:rsidTr="00467702">
        <w:tc>
          <w:tcPr>
            <w:tcW w:w="464" w:type="dxa"/>
          </w:tcPr>
          <w:p w14:paraId="57B0DB96" w14:textId="77777777" w:rsidR="002639F4" w:rsidRPr="00C05263" w:rsidRDefault="002639F4" w:rsidP="005F2217"/>
          <w:p w14:paraId="36E4E488" w14:textId="77777777" w:rsidR="002639F4" w:rsidRPr="00C05263" w:rsidRDefault="002639F4" w:rsidP="005F2217">
            <w:r w:rsidRPr="00C05263">
              <w:t xml:space="preserve">   6</w:t>
            </w:r>
          </w:p>
        </w:tc>
        <w:tc>
          <w:tcPr>
            <w:tcW w:w="4493" w:type="dxa"/>
          </w:tcPr>
          <w:p w14:paraId="6A534070" w14:textId="77777777" w:rsidR="002639F4" w:rsidRDefault="002639F4" w:rsidP="005F2217">
            <w:r w:rsidRPr="0058107C">
              <w:t>Er gode tetteprodukter (teip, mansjetter, fugemasse) brukt for å hindre uønskede luftlekkasjer ved gjennomføringer som pipe, ventilasjonskanaler, ol. ?</w:t>
            </w:r>
          </w:p>
          <w:p w14:paraId="0620037C" w14:textId="77777777" w:rsidR="002639F4" w:rsidRPr="0058107C" w:rsidRDefault="002639F4" w:rsidP="005F2217"/>
        </w:tc>
        <w:tc>
          <w:tcPr>
            <w:tcW w:w="3089" w:type="dxa"/>
          </w:tcPr>
          <w:p w14:paraId="153269DE" w14:textId="77777777" w:rsidR="002639F4" w:rsidRPr="0058107C" w:rsidRDefault="002639F4" w:rsidP="005F2217"/>
        </w:tc>
        <w:tc>
          <w:tcPr>
            <w:tcW w:w="1134" w:type="dxa"/>
          </w:tcPr>
          <w:p w14:paraId="4A141781" w14:textId="77777777" w:rsidR="002639F4" w:rsidRPr="0058107C" w:rsidRDefault="002639F4" w:rsidP="005F2217">
            <w:r w:rsidRPr="0058107C">
              <w:t xml:space="preserve">TEK10 § 14-5 første ledd </w:t>
            </w:r>
          </w:p>
        </w:tc>
        <w:tc>
          <w:tcPr>
            <w:tcW w:w="851" w:type="dxa"/>
          </w:tcPr>
          <w:p w14:paraId="7FD68FFE" w14:textId="77777777" w:rsidR="002639F4" w:rsidRPr="0058107C" w:rsidRDefault="002639F4" w:rsidP="005F2217"/>
        </w:tc>
        <w:tc>
          <w:tcPr>
            <w:tcW w:w="4252" w:type="dxa"/>
          </w:tcPr>
          <w:p w14:paraId="09574E2C" w14:textId="77777777" w:rsidR="002639F4" w:rsidRPr="0058107C" w:rsidRDefault="002639F4" w:rsidP="005F2217"/>
        </w:tc>
      </w:tr>
      <w:tr w:rsidR="002639F4" w:rsidRPr="0058107C" w14:paraId="04FD917E" w14:textId="77777777" w:rsidTr="007C7D77">
        <w:tc>
          <w:tcPr>
            <w:tcW w:w="464" w:type="dxa"/>
          </w:tcPr>
          <w:p w14:paraId="49B5A56D" w14:textId="77777777" w:rsidR="002639F4" w:rsidRPr="00C05263" w:rsidRDefault="002639F4" w:rsidP="005F2217"/>
          <w:p w14:paraId="58983544" w14:textId="77777777" w:rsidR="002639F4" w:rsidRPr="00C05263" w:rsidRDefault="002639F4" w:rsidP="005F2217"/>
          <w:p w14:paraId="62405668" w14:textId="77777777" w:rsidR="002639F4" w:rsidRPr="00C05263" w:rsidRDefault="002639F4" w:rsidP="005F2217">
            <w:r w:rsidRPr="00C05263">
              <w:t xml:space="preserve">   7</w:t>
            </w:r>
          </w:p>
        </w:tc>
        <w:tc>
          <w:tcPr>
            <w:tcW w:w="4493" w:type="dxa"/>
          </w:tcPr>
          <w:p w14:paraId="593FB26A" w14:textId="77777777" w:rsidR="002639F4" w:rsidRPr="0058107C" w:rsidRDefault="002639F4" w:rsidP="005F2217">
            <w:pPr>
              <w:rPr>
                <w:rFonts w:asciiTheme="majorHAnsi" w:eastAsiaTheme="majorEastAsia" w:hAnsiTheme="majorHAnsi" w:cstheme="majorBidi"/>
                <w:color w:val="243F60" w:themeColor="accent1" w:themeShade="7F"/>
              </w:rPr>
            </w:pPr>
            <w:r w:rsidRPr="0058107C">
              <w:t>For boliger</w:t>
            </w:r>
            <w:r>
              <w:t xml:space="preserve"> </w:t>
            </w:r>
            <w:r w:rsidRPr="0058107C">
              <w:t xml:space="preserve">dokumentert etter energitiltaksmetoden: Er </w:t>
            </w:r>
            <w:r>
              <w:t xml:space="preserve">flere av </w:t>
            </w:r>
            <w:r w:rsidRPr="0058107C">
              <w:t>følgende tiltak gjennomført for å unngå behov for lokalkjøling (minimumskravet er gjennomføring av tiltak 1</w:t>
            </w:r>
            <w:r>
              <w:t>)</w:t>
            </w:r>
            <w:r w:rsidRPr="0058107C">
              <w:t xml:space="preserve"> </w:t>
            </w:r>
            <w:r>
              <w:t xml:space="preserve">eller </w:t>
            </w:r>
            <w:r w:rsidRPr="0058107C">
              <w:t>5):</w:t>
            </w:r>
          </w:p>
          <w:p w14:paraId="7BAC7627" w14:textId="77777777" w:rsidR="002639F4" w:rsidRPr="0058107C" w:rsidRDefault="002639F4" w:rsidP="002639F4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eastAsia="nb-NO"/>
              </w:rPr>
            </w:pPr>
            <w:r w:rsidRPr="0058107C">
              <w:rPr>
                <w:lang w:eastAsia="nb-NO"/>
              </w:rPr>
              <w:t>utvendig solskjerming på solutsatte vinduer/</w:t>
            </w:r>
            <w:proofErr w:type="spellStart"/>
            <w:r w:rsidRPr="0058107C">
              <w:rPr>
                <w:lang w:eastAsia="nb-NO"/>
              </w:rPr>
              <w:t>glassfelt</w:t>
            </w:r>
            <w:proofErr w:type="spellEnd"/>
          </w:p>
          <w:p w14:paraId="223DBAB8" w14:textId="77777777" w:rsidR="002639F4" w:rsidRPr="0058107C" w:rsidRDefault="002639F4" w:rsidP="002639F4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eastAsia="nb-NO"/>
              </w:rPr>
            </w:pPr>
            <w:r w:rsidRPr="0058107C">
              <w:rPr>
                <w:lang w:eastAsia="nb-NO"/>
              </w:rPr>
              <w:t>redusert vindusareal i solutsatt fasade</w:t>
            </w:r>
          </w:p>
          <w:p w14:paraId="3530E4C2" w14:textId="77777777" w:rsidR="002639F4" w:rsidRPr="0058107C" w:rsidRDefault="002639F4" w:rsidP="002639F4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eastAsia="nb-NO"/>
              </w:rPr>
            </w:pPr>
            <w:r w:rsidRPr="0058107C">
              <w:rPr>
                <w:lang w:eastAsia="nb-NO"/>
              </w:rPr>
              <w:t xml:space="preserve">utspring (eksempelvis </w:t>
            </w:r>
            <w:proofErr w:type="spellStart"/>
            <w:r w:rsidRPr="0058107C">
              <w:rPr>
                <w:lang w:eastAsia="nb-NO"/>
              </w:rPr>
              <w:t>takutstikk</w:t>
            </w:r>
            <w:proofErr w:type="spellEnd"/>
            <w:r w:rsidRPr="0058107C">
              <w:rPr>
                <w:lang w:eastAsia="nb-NO"/>
              </w:rPr>
              <w:t>) over store sørvendte glassareal</w:t>
            </w:r>
          </w:p>
          <w:p w14:paraId="2FC4BDFE" w14:textId="77777777" w:rsidR="002639F4" w:rsidRPr="0058107C" w:rsidRDefault="002639F4" w:rsidP="002639F4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eastAsia="nb-NO"/>
              </w:rPr>
            </w:pPr>
            <w:r w:rsidRPr="0058107C">
              <w:rPr>
                <w:lang w:eastAsia="nb-NO"/>
              </w:rPr>
              <w:t>naturlig skjerming (vegetasjon, terreng) av store sørvendte glassareal</w:t>
            </w:r>
          </w:p>
          <w:p w14:paraId="29B9991C" w14:textId="77777777" w:rsidR="002639F4" w:rsidRPr="0058107C" w:rsidRDefault="002639F4" w:rsidP="002639F4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eastAsia="nb-NO"/>
              </w:rPr>
            </w:pPr>
            <w:r w:rsidRPr="0058107C">
              <w:rPr>
                <w:lang w:eastAsia="nb-NO"/>
              </w:rPr>
              <w:t>mulighet for gjennomlufting</w:t>
            </w:r>
          </w:p>
          <w:p w14:paraId="503386DC" w14:textId="77777777" w:rsidR="002639F4" w:rsidRPr="0058107C" w:rsidRDefault="002639F4" w:rsidP="002639F4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eastAsia="nb-NO"/>
              </w:rPr>
            </w:pPr>
            <w:r w:rsidRPr="0058107C">
              <w:rPr>
                <w:lang w:eastAsia="nb-NO"/>
              </w:rPr>
              <w:t xml:space="preserve">ingen utvendige flater med høy </w:t>
            </w:r>
            <w:proofErr w:type="spellStart"/>
            <w:r w:rsidRPr="0058107C">
              <w:rPr>
                <w:lang w:eastAsia="nb-NO"/>
              </w:rPr>
              <w:t>avsorpsjonsevne</w:t>
            </w:r>
            <w:proofErr w:type="spellEnd"/>
          </w:p>
          <w:p w14:paraId="16DBF483" w14:textId="77777777" w:rsidR="002639F4" w:rsidRDefault="002639F4" w:rsidP="002639F4">
            <w:pPr>
              <w:numPr>
                <w:ilvl w:val="0"/>
                <w:numId w:val="19"/>
              </w:numPr>
              <w:spacing w:before="100" w:beforeAutospacing="1"/>
              <w:contextualSpacing/>
              <w:rPr>
                <w:lang w:eastAsia="nb-NO"/>
              </w:rPr>
            </w:pPr>
            <w:r w:rsidRPr="0058107C">
              <w:rPr>
                <w:lang w:eastAsia="nb-NO"/>
              </w:rPr>
              <w:t>innvendige utildekkede tunge konstruksjoner i betong, mur eller lignende</w:t>
            </w:r>
          </w:p>
          <w:p w14:paraId="63C98EE5" w14:textId="77777777" w:rsidR="002639F4" w:rsidRPr="0058107C" w:rsidRDefault="002639F4" w:rsidP="002639F4">
            <w:pPr>
              <w:spacing w:before="100" w:beforeAutospacing="1"/>
              <w:ind w:left="720"/>
              <w:contextualSpacing/>
              <w:rPr>
                <w:lang w:eastAsia="nb-NO"/>
              </w:rPr>
            </w:pPr>
          </w:p>
        </w:tc>
        <w:tc>
          <w:tcPr>
            <w:tcW w:w="3089" w:type="dxa"/>
          </w:tcPr>
          <w:p w14:paraId="467BD363" w14:textId="77777777" w:rsidR="002639F4" w:rsidRPr="0058107C" w:rsidRDefault="002639F4" w:rsidP="005F2217">
            <w:r w:rsidRPr="0058107C">
              <w:t xml:space="preserve">Valg av solskjermingsutstyr må balansere ulike krav som dagslystilgang, redusert oppvarmingsbehov og redusert </w:t>
            </w:r>
            <w:proofErr w:type="spellStart"/>
            <w:r w:rsidRPr="0058107C">
              <w:t>kjølebehov</w:t>
            </w:r>
            <w:proofErr w:type="spellEnd"/>
            <w:r w:rsidRPr="0058107C">
              <w:t>.</w:t>
            </w:r>
          </w:p>
        </w:tc>
        <w:tc>
          <w:tcPr>
            <w:tcW w:w="1134" w:type="dxa"/>
          </w:tcPr>
          <w:p w14:paraId="176961E5" w14:textId="77777777" w:rsidR="002639F4" w:rsidRPr="0058107C" w:rsidRDefault="002639F4" w:rsidP="005F2217">
            <w:r w:rsidRPr="0058107C">
              <w:t xml:space="preserve">TEK10 § 14-3 første ledd, bokstav c, nr. 3  </w:t>
            </w:r>
          </w:p>
        </w:tc>
        <w:tc>
          <w:tcPr>
            <w:tcW w:w="851" w:type="dxa"/>
          </w:tcPr>
          <w:p w14:paraId="40DD5B5E" w14:textId="77777777" w:rsidR="002639F4" w:rsidRPr="0058107C" w:rsidRDefault="002639F4" w:rsidP="005F2217"/>
        </w:tc>
        <w:tc>
          <w:tcPr>
            <w:tcW w:w="4252" w:type="dxa"/>
          </w:tcPr>
          <w:p w14:paraId="32F53BA2" w14:textId="77777777" w:rsidR="002639F4" w:rsidRPr="0058107C" w:rsidRDefault="002639F4" w:rsidP="005F2217"/>
        </w:tc>
      </w:tr>
      <w:tr w:rsidR="002639F4" w:rsidRPr="0058107C" w14:paraId="30E3B966" w14:textId="77777777" w:rsidTr="00994FDD">
        <w:tc>
          <w:tcPr>
            <w:tcW w:w="464" w:type="dxa"/>
          </w:tcPr>
          <w:p w14:paraId="0EC347DF" w14:textId="77777777" w:rsidR="002639F4" w:rsidRPr="00C05263" w:rsidRDefault="002639F4" w:rsidP="005F2217"/>
          <w:p w14:paraId="74A8F938" w14:textId="77777777" w:rsidR="002639F4" w:rsidRPr="00C05263" w:rsidRDefault="002639F4" w:rsidP="005F2217"/>
          <w:p w14:paraId="116DD6ED" w14:textId="77777777" w:rsidR="002639F4" w:rsidRPr="00C05263" w:rsidRDefault="002639F4" w:rsidP="005F2217"/>
          <w:p w14:paraId="3DDB060F" w14:textId="77777777" w:rsidR="002639F4" w:rsidRPr="00C05263" w:rsidRDefault="002639F4" w:rsidP="005F2217">
            <w:r w:rsidRPr="00C05263">
              <w:t xml:space="preserve">   8</w:t>
            </w:r>
          </w:p>
        </w:tc>
        <w:tc>
          <w:tcPr>
            <w:tcW w:w="4493" w:type="dxa"/>
          </w:tcPr>
          <w:p w14:paraId="16843DA0" w14:textId="77777777" w:rsidR="002639F4" w:rsidRPr="0058107C" w:rsidRDefault="002639F4" w:rsidP="005F2217">
            <w:r w:rsidRPr="0058107C">
              <w:t>Er trematerialer (spesielt stenderverk, sviller, sperrer ol) tørket tilstrekkelig før lukking av konstruksjonen?</w:t>
            </w:r>
          </w:p>
          <w:p w14:paraId="6A3CE43C" w14:textId="77777777" w:rsidR="002639F4" w:rsidRPr="0058107C" w:rsidRDefault="002639F4" w:rsidP="005F2217"/>
        </w:tc>
        <w:tc>
          <w:tcPr>
            <w:tcW w:w="3089" w:type="dxa"/>
          </w:tcPr>
          <w:p w14:paraId="0F4007AE" w14:textId="77777777" w:rsidR="002639F4" w:rsidRDefault="002639F4" w:rsidP="005F2217">
            <w:r w:rsidRPr="0058107C">
              <w:t>Vises ved fuktmåling. Fuktinnholdet skal være under 20 vektprosent for å unngå problemer med fukt og muggsoppdannelse.</w:t>
            </w:r>
          </w:p>
          <w:p w14:paraId="3D0CCC15" w14:textId="77777777" w:rsidR="002639F4" w:rsidRPr="0058107C" w:rsidRDefault="002639F4" w:rsidP="005F2217"/>
        </w:tc>
        <w:tc>
          <w:tcPr>
            <w:tcW w:w="1134" w:type="dxa"/>
          </w:tcPr>
          <w:p w14:paraId="2EFE05E4" w14:textId="77777777" w:rsidR="002639F4" w:rsidRPr="0058107C" w:rsidRDefault="002639F4" w:rsidP="005F2217">
            <w:r w:rsidRPr="0058107C">
              <w:t xml:space="preserve">TEK10 § 13-19 </w:t>
            </w:r>
          </w:p>
        </w:tc>
        <w:tc>
          <w:tcPr>
            <w:tcW w:w="851" w:type="dxa"/>
          </w:tcPr>
          <w:p w14:paraId="6234C182" w14:textId="77777777" w:rsidR="002639F4" w:rsidRPr="0058107C" w:rsidRDefault="002639F4" w:rsidP="005F2217"/>
        </w:tc>
        <w:tc>
          <w:tcPr>
            <w:tcW w:w="4252" w:type="dxa"/>
          </w:tcPr>
          <w:p w14:paraId="54A74A8C" w14:textId="77777777" w:rsidR="002639F4" w:rsidRPr="0058107C" w:rsidRDefault="002639F4" w:rsidP="005F2217"/>
        </w:tc>
      </w:tr>
    </w:tbl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5A5074" w:rsidRDefault="005A5074" w:rsidP="00710533">
      <w:r>
        <w:separator/>
      </w:r>
    </w:p>
  </w:endnote>
  <w:endnote w:type="continuationSeparator" w:id="0">
    <w:p w14:paraId="698DC174" w14:textId="77777777" w:rsidR="005A5074" w:rsidRDefault="005A5074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5A5074" w:rsidRDefault="005A5074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5A5074" w:rsidRDefault="005A5074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5A5074" w:rsidRDefault="005A5074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4520E">
      <w:rPr>
        <w:rStyle w:val="Sidetall"/>
        <w:noProof/>
      </w:rPr>
      <w:t>3</w:t>
    </w:r>
    <w:r>
      <w:rPr>
        <w:rStyle w:val="Sidetall"/>
      </w:rPr>
      <w:fldChar w:fldCharType="end"/>
    </w:r>
  </w:p>
  <w:p w14:paraId="712F6F2A" w14:textId="25F40714" w:rsidR="005A5074" w:rsidRDefault="005A5074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5A5074" w:rsidRDefault="005A5074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5A5074" w:rsidRDefault="005A5074" w:rsidP="00710533">
      <w:r>
        <w:separator/>
      </w:r>
    </w:p>
  </w:footnote>
  <w:footnote w:type="continuationSeparator" w:id="0">
    <w:p w14:paraId="0E8F488D" w14:textId="77777777" w:rsidR="005A5074" w:rsidRDefault="005A5074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634A78AE" w:rsidR="005A5074" w:rsidRDefault="005A5074" w:rsidP="00564E6A">
    <w:pPr>
      <w:pStyle w:val="Topptekst"/>
      <w:jc w:val="right"/>
    </w:pPr>
    <w:r>
      <w:t>Tilsyn Energikrav</w:t>
    </w:r>
  </w:p>
  <w:p w14:paraId="08DCD85E" w14:textId="77777777" w:rsidR="005A5074" w:rsidRDefault="005A5074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54520E">
      <w:rPr>
        <w:noProof/>
      </w:rPr>
      <w:t>21. mars 2013</w:t>
    </w:r>
    <w:r>
      <w:fldChar w:fldCharType="end"/>
    </w:r>
  </w:p>
  <w:p w14:paraId="1B6540BA" w14:textId="77777777" w:rsidR="005A5074" w:rsidRDefault="005A5074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5A5074" w:rsidRDefault="005A5074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6A634E"/>
    <w:multiLevelType w:val="hybridMultilevel"/>
    <w:tmpl w:val="42D8DC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3337B"/>
    <w:rsid w:val="00071DB6"/>
    <w:rsid w:val="001145AB"/>
    <w:rsid w:val="001A2D3D"/>
    <w:rsid w:val="001B002E"/>
    <w:rsid w:val="001E4C06"/>
    <w:rsid w:val="002268A9"/>
    <w:rsid w:val="002639F4"/>
    <w:rsid w:val="00352D25"/>
    <w:rsid w:val="0054520E"/>
    <w:rsid w:val="00564E6A"/>
    <w:rsid w:val="005A5074"/>
    <w:rsid w:val="005B1F7B"/>
    <w:rsid w:val="00603E1B"/>
    <w:rsid w:val="006105C1"/>
    <w:rsid w:val="006106C7"/>
    <w:rsid w:val="00701C79"/>
    <w:rsid w:val="00710533"/>
    <w:rsid w:val="00775EEB"/>
    <w:rsid w:val="00783FF7"/>
    <w:rsid w:val="00804DE8"/>
    <w:rsid w:val="0081163E"/>
    <w:rsid w:val="00841AA7"/>
    <w:rsid w:val="008549F0"/>
    <w:rsid w:val="008E53D1"/>
    <w:rsid w:val="0093725B"/>
    <w:rsid w:val="00997F78"/>
    <w:rsid w:val="00A4784A"/>
    <w:rsid w:val="00AA6215"/>
    <w:rsid w:val="00B55A46"/>
    <w:rsid w:val="00B70B77"/>
    <w:rsid w:val="00BC4B4F"/>
    <w:rsid w:val="00C11D98"/>
    <w:rsid w:val="00D60C61"/>
    <w:rsid w:val="00DD3608"/>
    <w:rsid w:val="00DF5C95"/>
    <w:rsid w:val="00E14A1B"/>
    <w:rsid w:val="00E671AB"/>
    <w:rsid w:val="00E84304"/>
    <w:rsid w:val="00EB76A1"/>
    <w:rsid w:val="00F51D03"/>
    <w:rsid w:val="00FE31DE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4C471-9D03-A54A-B18D-C883181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3</TotalTime>
  <Pages>4</Pages>
  <Words>470</Words>
  <Characters>2927</Characters>
  <Application>Microsoft Macintosh Word</Application>
  <DocSecurity>0</DocSecurity>
  <Lines>292</Lines>
  <Paragraphs>94</Paragraphs>
  <ScaleCrop>false</ScaleCrop>
  <Company>DiBk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4</cp:revision>
  <cp:lastPrinted>2011-12-16T14:17:00Z</cp:lastPrinted>
  <dcterms:created xsi:type="dcterms:W3CDTF">2013-03-21T13:18:00Z</dcterms:created>
  <dcterms:modified xsi:type="dcterms:W3CDTF">2013-03-21T13:57:00Z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