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464" w:rsidRPr="000D1421" w:rsidRDefault="00373464" w:rsidP="00373464">
      <w:pPr>
        <w:widowControl w:val="0"/>
        <w:autoSpaceDE w:val="0"/>
        <w:autoSpaceDN w:val="0"/>
        <w:adjustRightInd w:val="0"/>
        <w:spacing w:after="160"/>
        <w:jc w:val="center"/>
        <w:rPr>
          <w:rFonts w:asciiTheme="majorHAnsi" w:hAnsiTheme="majorHAnsi" w:cs="Times New Roman"/>
          <w:b/>
          <w:bCs/>
          <w:sz w:val="22"/>
          <w:szCs w:val="22"/>
        </w:rPr>
      </w:pPr>
      <w:proofErr w:type="spellStart"/>
      <w:r w:rsidRPr="000D1421">
        <w:rPr>
          <w:rFonts w:asciiTheme="majorHAnsi" w:hAnsiTheme="majorHAnsi" w:cs="Times New Roman"/>
          <w:b/>
          <w:bCs/>
          <w:sz w:val="22"/>
          <w:szCs w:val="22"/>
        </w:rPr>
        <w:t>YTELSESERKLÆRINGEN</w:t>
      </w:r>
      <w:proofErr w:type="spellEnd"/>
    </w:p>
    <w:p w:rsidR="00373464" w:rsidRPr="000D1421" w:rsidRDefault="00373464" w:rsidP="00373464">
      <w:pPr>
        <w:widowControl w:val="0"/>
        <w:autoSpaceDE w:val="0"/>
        <w:autoSpaceDN w:val="0"/>
        <w:adjustRightInd w:val="0"/>
        <w:spacing w:after="160"/>
        <w:jc w:val="center"/>
        <w:rPr>
          <w:rFonts w:asciiTheme="majorHAnsi" w:hAnsiTheme="majorHAnsi" w:cs="Times New Roman"/>
          <w:b/>
          <w:bCs/>
          <w:sz w:val="22"/>
          <w:szCs w:val="22"/>
        </w:rPr>
      </w:pPr>
      <w:r w:rsidRPr="000D1421">
        <w:rPr>
          <w:rFonts w:asciiTheme="majorHAnsi" w:hAnsiTheme="majorHAnsi" w:cs="Times New Roman"/>
          <w:b/>
          <w:bCs/>
          <w:sz w:val="22"/>
          <w:szCs w:val="22"/>
        </w:rPr>
        <w:t>Nr.</w:t>
      </w:r>
    </w:p>
    <w:p w:rsidR="00373464" w:rsidRPr="000D1421" w:rsidRDefault="00373464" w:rsidP="0037346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  <w:r w:rsidRPr="000D1421">
        <w:rPr>
          <w:rFonts w:asciiTheme="majorHAnsi" w:hAnsiTheme="majorHAnsi" w:cs="Times New Roman"/>
          <w:sz w:val="22"/>
          <w:szCs w:val="22"/>
        </w:rPr>
        <w:t>1.Varetypens unike identifikasjonskode:</w:t>
      </w:r>
    </w:p>
    <w:p w:rsidR="00373464" w:rsidRPr="000D1421" w:rsidRDefault="00373464" w:rsidP="0037346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p w:rsidR="00373464" w:rsidRPr="000D1421" w:rsidRDefault="00373464" w:rsidP="0037346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  <w:r w:rsidRPr="000D1421">
        <w:rPr>
          <w:rFonts w:asciiTheme="majorHAnsi" w:hAnsiTheme="majorHAnsi" w:cs="Times New Roman"/>
          <w:sz w:val="22"/>
          <w:szCs w:val="22"/>
        </w:rPr>
        <w:t>2.Tilsiktet bruksområde:</w:t>
      </w:r>
    </w:p>
    <w:p w:rsidR="00373464" w:rsidRPr="000D1421" w:rsidRDefault="00373464" w:rsidP="0037346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p w:rsidR="00373464" w:rsidRPr="000D1421" w:rsidRDefault="00373464" w:rsidP="0037346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  <w:r w:rsidRPr="000D1421">
        <w:rPr>
          <w:rFonts w:asciiTheme="majorHAnsi" w:hAnsiTheme="majorHAnsi" w:cs="Times New Roman"/>
          <w:sz w:val="22"/>
          <w:szCs w:val="22"/>
        </w:rPr>
        <w:t xml:space="preserve">3.Produsent: </w:t>
      </w:r>
    </w:p>
    <w:p w:rsidR="00373464" w:rsidRPr="000D1421" w:rsidRDefault="00373464" w:rsidP="0037346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p w:rsidR="00373464" w:rsidRPr="000D1421" w:rsidRDefault="00373464" w:rsidP="0037346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  <w:r w:rsidRPr="000D1421">
        <w:rPr>
          <w:rFonts w:asciiTheme="majorHAnsi" w:hAnsiTheme="majorHAnsi" w:cs="Times New Roman"/>
          <w:sz w:val="22"/>
          <w:szCs w:val="22"/>
        </w:rPr>
        <w:t>4. Autorisert representant:</w:t>
      </w:r>
    </w:p>
    <w:p w:rsidR="00373464" w:rsidRPr="000D1421" w:rsidRDefault="00373464" w:rsidP="0037346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p w:rsidR="00373464" w:rsidRPr="000D1421" w:rsidRDefault="00373464" w:rsidP="0037346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  <w:r w:rsidRPr="000D1421">
        <w:rPr>
          <w:rFonts w:asciiTheme="majorHAnsi" w:hAnsiTheme="majorHAnsi" w:cs="Times New Roman"/>
          <w:sz w:val="22"/>
          <w:szCs w:val="22"/>
        </w:rPr>
        <w:t>5. System eller systemer for vurdering og verifikasjon av byggevarers ytelser:</w:t>
      </w:r>
    </w:p>
    <w:p w:rsidR="00373464" w:rsidRPr="000D1421" w:rsidRDefault="00373464" w:rsidP="0037346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p w:rsidR="00373464" w:rsidRPr="000D1421" w:rsidRDefault="00373464" w:rsidP="0037346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  <w:r w:rsidRPr="000D1421">
        <w:rPr>
          <w:rFonts w:asciiTheme="majorHAnsi" w:hAnsiTheme="majorHAnsi" w:cs="Times New Roman"/>
          <w:sz w:val="22"/>
          <w:szCs w:val="22"/>
        </w:rPr>
        <w:t>6a.Harmoniseret produktstandard:</w:t>
      </w:r>
    </w:p>
    <w:p w:rsidR="00373464" w:rsidRPr="000D1421" w:rsidRDefault="00373464" w:rsidP="0037346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  <w:r w:rsidRPr="000D1421">
        <w:rPr>
          <w:rFonts w:asciiTheme="majorHAnsi" w:hAnsiTheme="majorHAnsi" w:cs="Times New Roman"/>
          <w:sz w:val="22"/>
          <w:szCs w:val="22"/>
        </w:rPr>
        <w:t xml:space="preserve">Teknisk(e) kontrollorgan: </w:t>
      </w:r>
    </w:p>
    <w:p w:rsidR="00373464" w:rsidRPr="000D1421" w:rsidRDefault="00373464" w:rsidP="0037346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p w:rsidR="00373464" w:rsidRPr="000D1421" w:rsidRDefault="00373464" w:rsidP="0037346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  <w:r w:rsidRPr="000D1421">
        <w:rPr>
          <w:rFonts w:asciiTheme="majorHAnsi" w:hAnsiTheme="majorHAnsi" w:cs="Times New Roman"/>
          <w:sz w:val="22"/>
          <w:szCs w:val="22"/>
        </w:rPr>
        <w:t>6b. Europeisk bedømmelsesdokument:</w:t>
      </w:r>
    </w:p>
    <w:p w:rsidR="00373464" w:rsidRPr="000D1421" w:rsidRDefault="00373464" w:rsidP="0037346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  <w:r w:rsidRPr="000D1421">
        <w:rPr>
          <w:rFonts w:asciiTheme="majorHAnsi" w:hAnsiTheme="majorHAnsi" w:cs="Times New Roman"/>
          <w:sz w:val="22"/>
          <w:szCs w:val="22"/>
        </w:rPr>
        <w:t>Europeisk teknisk bedømmelse:</w:t>
      </w:r>
    </w:p>
    <w:p w:rsidR="00373464" w:rsidRPr="000D1421" w:rsidRDefault="00373464" w:rsidP="0037346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  <w:r w:rsidRPr="000D1421">
        <w:rPr>
          <w:rFonts w:asciiTheme="majorHAnsi" w:hAnsiTheme="majorHAnsi" w:cs="Times New Roman"/>
          <w:sz w:val="22"/>
          <w:szCs w:val="22"/>
        </w:rPr>
        <w:t>Teknisk bedømmelsesorgan:</w:t>
      </w:r>
    </w:p>
    <w:p w:rsidR="00373464" w:rsidRPr="000D1421" w:rsidRDefault="00373464" w:rsidP="0037346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  <w:r w:rsidRPr="000D1421">
        <w:rPr>
          <w:rFonts w:asciiTheme="majorHAnsi" w:hAnsiTheme="majorHAnsi" w:cs="Times New Roman"/>
          <w:sz w:val="22"/>
          <w:szCs w:val="22"/>
        </w:rPr>
        <w:t xml:space="preserve">Tekniske kontrollorgan: </w:t>
      </w:r>
    </w:p>
    <w:p w:rsidR="00373464" w:rsidRPr="000D1421" w:rsidRDefault="00373464" w:rsidP="0037346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p w:rsidR="00373464" w:rsidRPr="000D1421" w:rsidRDefault="00373464" w:rsidP="0037346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  <w:r w:rsidRPr="000D1421">
        <w:rPr>
          <w:rFonts w:asciiTheme="majorHAnsi" w:hAnsiTheme="majorHAnsi" w:cs="Times New Roman"/>
          <w:sz w:val="22"/>
          <w:szCs w:val="22"/>
        </w:rPr>
        <w:t>7. Angitte ytelser:</w:t>
      </w:r>
    </w:p>
    <w:p w:rsidR="00373464" w:rsidRPr="000D1421" w:rsidRDefault="00373464" w:rsidP="0037346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p w:rsidR="00373464" w:rsidRPr="000D1421" w:rsidRDefault="00373464" w:rsidP="0037346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  <w:r w:rsidRPr="000D1421">
        <w:rPr>
          <w:rFonts w:asciiTheme="majorHAnsi" w:hAnsiTheme="majorHAnsi" w:cs="Times New Roman"/>
          <w:sz w:val="22"/>
          <w:szCs w:val="22"/>
        </w:rPr>
        <w:t>8. Bruk av hensiktsmessig teknisk dokumentasjon og/eller spesifikk teknisk dokumentasjon:</w:t>
      </w:r>
    </w:p>
    <w:p w:rsidR="00373464" w:rsidRPr="000D1421" w:rsidRDefault="00373464" w:rsidP="0037346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p w:rsidR="00373464" w:rsidRPr="000D1421" w:rsidRDefault="00373464" w:rsidP="0037346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  <w:r w:rsidRPr="000D1421">
        <w:rPr>
          <w:rFonts w:asciiTheme="majorHAnsi" w:hAnsiTheme="majorHAnsi" w:cs="Times New Roman"/>
          <w:sz w:val="22"/>
          <w:szCs w:val="22"/>
        </w:rPr>
        <w:t>Ytelser for denne byggevaren, som er anført ovenfor, er i overensstemmelse med de angitte ytelsene. Denne ytelseserklæringen er utarbeidet i overensstemmelse med forordning (EU) nr. 305/2011 under eneansvar til produsenten, som er anført ovenfor.</w:t>
      </w:r>
    </w:p>
    <w:p w:rsidR="00373464" w:rsidRPr="000D1421" w:rsidRDefault="00373464" w:rsidP="0037346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p w:rsidR="00373464" w:rsidRPr="000D1421" w:rsidRDefault="00373464" w:rsidP="00373464">
      <w:pPr>
        <w:widowControl w:val="0"/>
        <w:tabs>
          <w:tab w:val="left" w:pos="2177"/>
        </w:tabs>
        <w:autoSpaceDE w:val="0"/>
        <w:autoSpaceDN w:val="0"/>
        <w:adjustRightInd w:val="0"/>
        <w:spacing w:after="160"/>
        <w:jc w:val="both"/>
        <w:rPr>
          <w:rFonts w:asciiTheme="majorHAnsi" w:hAnsiTheme="majorHAnsi" w:cs="Times New Roman"/>
          <w:sz w:val="22"/>
          <w:szCs w:val="22"/>
        </w:rPr>
      </w:pPr>
      <w:r w:rsidRPr="000D1421">
        <w:rPr>
          <w:rFonts w:asciiTheme="majorHAnsi" w:hAnsiTheme="majorHAnsi" w:cs="Times New Roman"/>
          <w:sz w:val="22"/>
          <w:szCs w:val="22"/>
        </w:rPr>
        <w:t>Underskrevet for produsenten og på dennes vegne av:</w:t>
      </w:r>
    </w:p>
    <w:p w:rsidR="00373464" w:rsidRPr="000D1421" w:rsidRDefault="00373464" w:rsidP="00373464">
      <w:pPr>
        <w:widowControl w:val="0"/>
        <w:tabs>
          <w:tab w:val="left" w:pos="2177"/>
        </w:tabs>
        <w:autoSpaceDE w:val="0"/>
        <w:autoSpaceDN w:val="0"/>
        <w:adjustRightInd w:val="0"/>
        <w:spacing w:after="160"/>
        <w:jc w:val="both"/>
        <w:rPr>
          <w:rFonts w:asciiTheme="majorHAnsi" w:hAnsiTheme="majorHAnsi" w:cs="Times New Roman"/>
          <w:sz w:val="22"/>
          <w:szCs w:val="22"/>
        </w:rPr>
      </w:pPr>
    </w:p>
    <w:tbl>
      <w:tblPr>
        <w:tblW w:w="17800" w:type="dxa"/>
        <w:tblInd w:w="-108" w:type="dxa"/>
        <w:tblBorders>
          <w:top w:val="nil"/>
          <w:left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00"/>
      </w:tblGrid>
      <w:tr w:rsidR="00373464" w:rsidRPr="000D1421" w:rsidTr="00423E32">
        <w:tc>
          <w:tcPr>
            <w:tcW w:w="17800" w:type="dxa"/>
            <w:tcBorders>
              <w:top w:val="nil"/>
              <w:left w:val="nil"/>
              <w:bottom w:val="nil"/>
              <w:right w:val="nil"/>
            </w:tcBorders>
          </w:tcPr>
          <w:p w:rsidR="00373464" w:rsidRPr="000D1421" w:rsidRDefault="00373464" w:rsidP="00423E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0D1421">
              <w:rPr>
                <w:rFonts w:asciiTheme="majorHAnsi" w:hAnsiTheme="majorHAnsi" w:cs="Times New Roman"/>
                <w:sz w:val="22"/>
                <w:szCs w:val="22"/>
              </w:rPr>
              <w:t>[</w:t>
            </w:r>
            <w:r w:rsidRPr="000D1421">
              <w:rPr>
                <w:rFonts w:asciiTheme="majorHAnsi" w:hAnsiTheme="majorHAnsi" w:cs="Times New Roman"/>
                <w:i/>
                <w:iCs/>
                <w:sz w:val="22"/>
                <w:szCs w:val="22"/>
              </w:rPr>
              <w:t>Sted</w:t>
            </w:r>
            <w:r w:rsidRPr="000D1421">
              <w:rPr>
                <w:rFonts w:asciiTheme="majorHAnsi" w:hAnsiTheme="majorHAnsi" w:cs="Times New Roman"/>
                <w:sz w:val="22"/>
                <w:szCs w:val="22"/>
              </w:rPr>
              <w:t xml:space="preserve">] </w:t>
            </w:r>
          </w:p>
          <w:p w:rsidR="00373464" w:rsidRPr="000D1421" w:rsidRDefault="00373464" w:rsidP="00423E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0D1421">
              <w:rPr>
                <w:rFonts w:asciiTheme="majorHAnsi" w:hAnsiTheme="majorHAnsi" w:cs="Times New Roman"/>
                <w:sz w:val="22"/>
                <w:szCs w:val="22"/>
              </w:rPr>
              <w:t>[</w:t>
            </w:r>
            <w:r w:rsidRPr="000D1421">
              <w:rPr>
                <w:rFonts w:asciiTheme="majorHAnsi" w:hAnsiTheme="majorHAnsi" w:cs="Times New Roman"/>
                <w:i/>
                <w:iCs/>
                <w:sz w:val="22"/>
                <w:szCs w:val="22"/>
              </w:rPr>
              <w:t>dato</w:t>
            </w:r>
            <w:r w:rsidRPr="000D1421">
              <w:rPr>
                <w:rFonts w:asciiTheme="majorHAnsi" w:hAnsiTheme="majorHAnsi" w:cs="Times New Roman"/>
                <w:sz w:val="22"/>
                <w:szCs w:val="22"/>
              </w:rPr>
              <w:t xml:space="preserve">] </w:t>
            </w:r>
          </w:p>
          <w:p w:rsidR="00373464" w:rsidRPr="000D1421" w:rsidRDefault="00373464" w:rsidP="00423E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0D1421">
              <w:rPr>
                <w:rFonts w:asciiTheme="majorHAnsi" w:hAnsiTheme="majorHAnsi" w:cs="Times New Roman"/>
                <w:sz w:val="22"/>
                <w:szCs w:val="22"/>
              </w:rPr>
              <w:t>[</w:t>
            </w:r>
            <w:r w:rsidRPr="000D1421">
              <w:rPr>
                <w:rFonts w:asciiTheme="majorHAnsi" w:hAnsiTheme="majorHAnsi" w:cs="Times New Roman"/>
                <w:i/>
                <w:iCs/>
                <w:sz w:val="22"/>
                <w:szCs w:val="22"/>
              </w:rPr>
              <w:t>Navn</w:t>
            </w:r>
            <w:r w:rsidRPr="000D1421">
              <w:rPr>
                <w:rFonts w:asciiTheme="majorHAnsi" w:hAnsiTheme="majorHAnsi" w:cs="Times New Roman"/>
                <w:sz w:val="22"/>
                <w:szCs w:val="22"/>
              </w:rPr>
              <w:t>]</w:t>
            </w:r>
          </w:p>
          <w:p w:rsidR="00373464" w:rsidRPr="000D1421" w:rsidRDefault="00373464" w:rsidP="00423E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0D1421">
              <w:rPr>
                <w:rFonts w:asciiTheme="majorHAnsi" w:hAnsiTheme="majorHAnsi" w:cs="Times New Roman"/>
                <w:sz w:val="22"/>
                <w:szCs w:val="22"/>
              </w:rPr>
              <w:t>[</w:t>
            </w:r>
            <w:r w:rsidRPr="000D1421">
              <w:rPr>
                <w:rFonts w:asciiTheme="majorHAnsi" w:hAnsiTheme="majorHAnsi" w:cs="Times New Roman"/>
                <w:i/>
                <w:iCs/>
                <w:sz w:val="22"/>
                <w:szCs w:val="22"/>
              </w:rPr>
              <w:t>Underskrift</w:t>
            </w:r>
            <w:r w:rsidRPr="000D1421">
              <w:rPr>
                <w:rFonts w:asciiTheme="majorHAnsi" w:hAnsiTheme="majorHAnsi" w:cs="Times New Roman"/>
                <w:sz w:val="22"/>
                <w:szCs w:val="22"/>
              </w:rPr>
              <w:t>]</w:t>
            </w:r>
          </w:p>
          <w:p w:rsidR="00373464" w:rsidRPr="000D1421" w:rsidRDefault="00373464" w:rsidP="00423E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0D1421">
              <w:rPr>
                <w:rFonts w:asciiTheme="majorHAnsi" w:hAnsiTheme="majorHAnsi" w:cs="Times New Roman"/>
                <w:sz w:val="22"/>
                <w:szCs w:val="22"/>
              </w:rPr>
              <w:t xml:space="preserve"> </w:t>
            </w:r>
          </w:p>
          <w:p w:rsidR="00373464" w:rsidRPr="000D1421" w:rsidRDefault="00373464" w:rsidP="00423E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</w:tbl>
    <w:p w:rsidR="00A26A18" w:rsidRPr="00373464" w:rsidRDefault="00A26A18">
      <w:pPr>
        <w:rPr>
          <w:rFonts w:asciiTheme="majorHAnsi" w:hAnsiTheme="majorHAnsi"/>
        </w:rPr>
      </w:pPr>
      <w:bookmarkStart w:id="0" w:name="_GoBack"/>
      <w:bookmarkEnd w:id="0"/>
    </w:p>
    <w:sectPr w:rsidR="00A26A18" w:rsidRPr="00373464" w:rsidSect="00A26A1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64"/>
    <w:rsid w:val="00373464"/>
    <w:rsid w:val="00A2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6F10D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6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6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713</Characters>
  <Application>Microsoft Macintosh Word</Application>
  <DocSecurity>0</DocSecurity>
  <Lines>5</Lines>
  <Paragraphs>1</Paragraphs>
  <ScaleCrop>false</ScaleCrop>
  <Company>Statens Bygningstekniske Etat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Veulemans</dc:creator>
  <cp:keywords/>
  <dc:description/>
  <cp:lastModifiedBy>Mathieu Veulemans</cp:lastModifiedBy>
  <cp:revision>1</cp:revision>
  <dcterms:created xsi:type="dcterms:W3CDTF">2014-09-19T07:52:00Z</dcterms:created>
  <dcterms:modified xsi:type="dcterms:W3CDTF">2014-09-19T07:52:00Z</dcterms:modified>
</cp:coreProperties>
</file>